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715A" w14:textId="29728A45" w:rsidR="006373C6" w:rsidRDefault="006373C6" w:rsidP="006373C6">
      <w:pPr>
        <w:jc w:val="center"/>
        <w:rPr>
          <w:b/>
          <w:bCs/>
        </w:rPr>
      </w:pPr>
      <w:r w:rsidRPr="006373C6">
        <w:rPr>
          <w:b/>
          <w:bCs/>
        </w:rPr>
        <w:t>MESAFELİ SATIŞ / HİZMET SÖZLEŞMESİ</w:t>
      </w:r>
    </w:p>
    <w:p w14:paraId="56BBF8E1" w14:textId="77777777" w:rsidR="001E6E5E" w:rsidRDefault="001E6E5E" w:rsidP="001E6E5E">
      <w:pPr>
        <w:rPr>
          <w:b/>
          <w:bCs/>
        </w:rPr>
      </w:pPr>
    </w:p>
    <w:p w14:paraId="3C7E275B" w14:textId="77777777" w:rsidR="001E6E5E" w:rsidRPr="001E6E5E" w:rsidRDefault="001E6E5E" w:rsidP="001E6E5E">
      <w:r w:rsidRPr="001E6E5E">
        <w:rPr>
          <w:b/>
          <w:bCs/>
        </w:rPr>
        <w:t>1. Taraflar</w:t>
      </w:r>
      <w:r w:rsidRPr="001E6E5E">
        <w:br/>
        <w:t xml:space="preserve">İşbu sözleşme, </w:t>
      </w:r>
      <w:r w:rsidRPr="001E6E5E">
        <w:rPr>
          <w:b/>
          <w:bCs/>
        </w:rPr>
        <w:t>BARAN OSGB Akademi</w:t>
      </w:r>
      <w:r w:rsidRPr="001E6E5E">
        <w:t xml:space="preserve"> ile elektronik ortamda hizmet satın alan kullanıcı (“Alıcı”) arasında kurulmuştur.</w:t>
      </w:r>
    </w:p>
    <w:p w14:paraId="4EB8905F" w14:textId="77777777" w:rsidR="001E6E5E" w:rsidRPr="001E6E5E" w:rsidRDefault="001E6E5E" w:rsidP="001E6E5E">
      <w:r w:rsidRPr="001E6E5E">
        <w:rPr>
          <w:b/>
          <w:bCs/>
        </w:rPr>
        <w:t>2. Sözleşmenin Konusu</w:t>
      </w:r>
      <w:r w:rsidRPr="001E6E5E">
        <w:br/>
        <w:t>İşbu sözleşme, Alıcı’nın elektronik ortamda satın aldığı online eğitim hizmetinin sunulmasına ilişkin tarafların hak ve yükümlülüklerini düzenler.</w:t>
      </w:r>
    </w:p>
    <w:p w14:paraId="19875CD6" w14:textId="77777777" w:rsidR="001E6E5E" w:rsidRPr="001E6E5E" w:rsidRDefault="001E6E5E" w:rsidP="001E6E5E">
      <w:r w:rsidRPr="001E6E5E">
        <w:rPr>
          <w:b/>
          <w:bCs/>
        </w:rPr>
        <w:t>3. Hizmetin Niteliği</w:t>
      </w:r>
      <w:r w:rsidRPr="001E6E5E">
        <w:br/>
        <w:t>Sunulan hizmet;</w:t>
      </w:r>
    </w:p>
    <w:p w14:paraId="79014CCA" w14:textId="77777777" w:rsidR="001E6E5E" w:rsidRPr="001E6E5E" w:rsidRDefault="001E6E5E" w:rsidP="001E6E5E">
      <w:pPr>
        <w:numPr>
          <w:ilvl w:val="0"/>
          <w:numId w:val="5"/>
        </w:numPr>
      </w:pPr>
      <w:r w:rsidRPr="001E6E5E">
        <w:t xml:space="preserve">Online İSG eğitimleri </w:t>
      </w:r>
    </w:p>
    <w:p w14:paraId="41EBD36D" w14:textId="77777777" w:rsidR="001E6E5E" w:rsidRPr="001E6E5E" w:rsidRDefault="001E6E5E" w:rsidP="001E6E5E">
      <w:pPr>
        <w:numPr>
          <w:ilvl w:val="0"/>
          <w:numId w:val="5"/>
        </w:numPr>
      </w:pPr>
      <w:r w:rsidRPr="001E6E5E">
        <w:t xml:space="preserve">Eğitim içeriklerine erişim </w:t>
      </w:r>
    </w:p>
    <w:p w14:paraId="0F1AC1C3" w14:textId="77777777" w:rsidR="001E6E5E" w:rsidRPr="001E6E5E" w:rsidRDefault="001E6E5E" w:rsidP="001E6E5E">
      <w:pPr>
        <w:numPr>
          <w:ilvl w:val="0"/>
          <w:numId w:val="5"/>
        </w:numPr>
      </w:pPr>
      <w:r w:rsidRPr="001E6E5E">
        <w:t>Başarı durumuna göre sertifika verilmesi</w:t>
      </w:r>
      <w:r w:rsidRPr="001E6E5E">
        <w:br/>
        <w:t xml:space="preserve">şeklindedir. </w:t>
      </w:r>
    </w:p>
    <w:p w14:paraId="1087FC0E" w14:textId="77777777" w:rsidR="001E6E5E" w:rsidRPr="001E6E5E" w:rsidRDefault="001E6E5E" w:rsidP="001E6E5E">
      <w:r w:rsidRPr="001E6E5E">
        <w:rPr>
          <w:b/>
          <w:bCs/>
        </w:rPr>
        <w:t>4. Hizmetin Sunumu</w:t>
      </w:r>
    </w:p>
    <w:p w14:paraId="4BDD70FD" w14:textId="77777777" w:rsidR="001E6E5E" w:rsidRPr="001E6E5E" w:rsidRDefault="001E6E5E" w:rsidP="001E6E5E">
      <w:pPr>
        <w:numPr>
          <w:ilvl w:val="0"/>
          <w:numId w:val="6"/>
        </w:numPr>
      </w:pPr>
      <w:r w:rsidRPr="001E6E5E">
        <w:t xml:space="preserve">Hizmet, ödeme tamamlandıktan sonra derhal erişime açılır. </w:t>
      </w:r>
    </w:p>
    <w:p w14:paraId="094473D4" w14:textId="77777777" w:rsidR="001E6E5E" w:rsidRPr="001E6E5E" w:rsidRDefault="001E6E5E" w:rsidP="001E6E5E">
      <w:pPr>
        <w:numPr>
          <w:ilvl w:val="0"/>
          <w:numId w:val="6"/>
        </w:numPr>
      </w:pPr>
      <w:r w:rsidRPr="001E6E5E">
        <w:t xml:space="preserve">Eğitimler dijital içerik olup fiziksel teslimat yapılmaz. </w:t>
      </w:r>
    </w:p>
    <w:p w14:paraId="221C3E4B" w14:textId="77777777" w:rsidR="001E6E5E" w:rsidRPr="001E6E5E" w:rsidRDefault="001E6E5E" w:rsidP="001E6E5E">
      <w:r w:rsidRPr="001E6E5E">
        <w:rPr>
          <w:b/>
          <w:bCs/>
        </w:rPr>
        <w:t>5. Ücret ve Ödeme</w:t>
      </w:r>
    </w:p>
    <w:p w14:paraId="308E9884" w14:textId="77777777" w:rsidR="001E6E5E" w:rsidRPr="001E6E5E" w:rsidRDefault="001E6E5E" w:rsidP="001E6E5E">
      <w:pPr>
        <w:numPr>
          <w:ilvl w:val="0"/>
          <w:numId w:val="7"/>
        </w:numPr>
      </w:pPr>
      <w:r w:rsidRPr="001E6E5E">
        <w:t xml:space="preserve">Hizmet bedeli, sipariş sırasında belirtilir. </w:t>
      </w:r>
    </w:p>
    <w:p w14:paraId="697DCE8D" w14:textId="77777777" w:rsidR="001E6E5E" w:rsidRPr="001E6E5E" w:rsidRDefault="001E6E5E" w:rsidP="001E6E5E">
      <w:pPr>
        <w:numPr>
          <w:ilvl w:val="0"/>
          <w:numId w:val="7"/>
        </w:numPr>
      </w:pPr>
      <w:r w:rsidRPr="001E6E5E">
        <w:t xml:space="preserve">Ödeme, anlaşmalı ödeme sistemleri aracılığıyla alınır. </w:t>
      </w:r>
    </w:p>
    <w:p w14:paraId="1A69E5D2" w14:textId="77777777" w:rsidR="001E6E5E" w:rsidRPr="001E6E5E" w:rsidRDefault="001E6E5E" w:rsidP="001E6E5E">
      <w:r w:rsidRPr="001E6E5E">
        <w:rPr>
          <w:b/>
          <w:bCs/>
        </w:rPr>
        <w:t>6. Cayma Hakkı</w:t>
      </w:r>
      <w:r w:rsidRPr="001E6E5E">
        <w:br/>
        <w:t>Mesafeli Sözleşmeler Yönetmeliği madde 15/ğ uyarınca:</w:t>
      </w:r>
    </w:p>
    <w:p w14:paraId="6BA260A9" w14:textId="77777777" w:rsidR="001E6E5E" w:rsidRPr="001E6E5E" w:rsidRDefault="001E6E5E" w:rsidP="001E6E5E">
      <w:pPr>
        <w:numPr>
          <w:ilvl w:val="0"/>
          <w:numId w:val="8"/>
        </w:numPr>
      </w:pPr>
      <w:r w:rsidRPr="001E6E5E">
        <w:t xml:space="preserve">Dijital içerik hizmetlerinde, kullanıcı hizmetin ifasına onay verip erişim sağladığında </w:t>
      </w:r>
      <w:r w:rsidRPr="001E6E5E">
        <w:rPr>
          <w:b/>
          <w:bCs/>
        </w:rPr>
        <w:t>cayma hakkını kaybeder</w:t>
      </w:r>
      <w:r w:rsidRPr="001E6E5E">
        <w:t xml:space="preserve">. </w:t>
      </w:r>
    </w:p>
    <w:p w14:paraId="4F631626" w14:textId="77777777" w:rsidR="001E6E5E" w:rsidRPr="001E6E5E" w:rsidRDefault="001E6E5E" w:rsidP="001E6E5E">
      <w:r w:rsidRPr="001E6E5E">
        <w:rPr>
          <w:b/>
          <w:bCs/>
        </w:rPr>
        <w:t>7. Kullanıcı Yükümlülükleri</w:t>
      </w:r>
      <w:r w:rsidRPr="001E6E5E">
        <w:br/>
        <w:t>Kullanıcı:</w:t>
      </w:r>
    </w:p>
    <w:p w14:paraId="2755993B" w14:textId="77777777" w:rsidR="001E6E5E" w:rsidRPr="001E6E5E" w:rsidRDefault="001E6E5E" w:rsidP="001E6E5E">
      <w:pPr>
        <w:numPr>
          <w:ilvl w:val="0"/>
          <w:numId w:val="9"/>
        </w:numPr>
      </w:pPr>
      <w:r w:rsidRPr="001E6E5E">
        <w:t xml:space="preserve">Doğru bilgi vermekle yükümlüdür </w:t>
      </w:r>
    </w:p>
    <w:p w14:paraId="19E435B7" w14:textId="77777777" w:rsidR="001E6E5E" w:rsidRPr="001E6E5E" w:rsidRDefault="001E6E5E" w:rsidP="001E6E5E">
      <w:pPr>
        <w:numPr>
          <w:ilvl w:val="0"/>
          <w:numId w:val="9"/>
        </w:numPr>
      </w:pPr>
      <w:r w:rsidRPr="001E6E5E">
        <w:t xml:space="preserve">Hesap güvenliğini sağlamak zorundadır </w:t>
      </w:r>
    </w:p>
    <w:p w14:paraId="62ED79AE" w14:textId="77777777" w:rsidR="001E6E5E" w:rsidRPr="001E6E5E" w:rsidRDefault="001E6E5E" w:rsidP="001E6E5E">
      <w:pPr>
        <w:numPr>
          <w:ilvl w:val="0"/>
          <w:numId w:val="9"/>
        </w:numPr>
      </w:pPr>
      <w:r w:rsidRPr="001E6E5E">
        <w:t xml:space="preserve">İçerikleri izinsiz çoğaltamaz, paylaşamaz </w:t>
      </w:r>
    </w:p>
    <w:p w14:paraId="4B61FDFF" w14:textId="77777777" w:rsidR="001E6E5E" w:rsidRPr="001E6E5E" w:rsidRDefault="001E6E5E" w:rsidP="001E6E5E">
      <w:r w:rsidRPr="001E6E5E">
        <w:rPr>
          <w:b/>
          <w:bCs/>
        </w:rPr>
        <w:t>8. Hizmet Sağlayıcı Yükümlülükleri</w:t>
      </w:r>
      <w:r w:rsidRPr="001E6E5E">
        <w:br/>
        <w:t>Hizmet sağlayıcı:</w:t>
      </w:r>
    </w:p>
    <w:p w14:paraId="095A0E29" w14:textId="77777777" w:rsidR="001E6E5E" w:rsidRPr="001E6E5E" w:rsidRDefault="001E6E5E" w:rsidP="001E6E5E">
      <w:pPr>
        <w:numPr>
          <w:ilvl w:val="0"/>
          <w:numId w:val="10"/>
        </w:numPr>
      </w:pPr>
      <w:r w:rsidRPr="001E6E5E">
        <w:t xml:space="preserve">Eğitimi teknik olarak erişilebilir kılmak </w:t>
      </w:r>
    </w:p>
    <w:p w14:paraId="5EDDEB4C" w14:textId="77777777" w:rsidR="001E6E5E" w:rsidRPr="001E6E5E" w:rsidRDefault="001E6E5E" w:rsidP="001E6E5E">
      <w:pPr>
        <w:numPr>
          <w:ilvl w:val="0"/>
          <w:numId w:val="10"/>
        </w:numPr>
      </w:pPr>
      <w:r w:rsidRPr="001E6E5E">
        <w:t xml:space="preserve">Sertifika süreçlerini yürütmek </w:t>
      </w:r>
    </w:p>
    <w:p w14:paraId="0298A97D" w14:textId="77777777" w:rsidR="001E6E5E" w:rsidRPr="001E6E5E" w:rsidRDefault="001E6E5E" w:rsidP="001E6E5E">
      <w:pPr>
        <w:numPr>
          <w:ilvl w:val="0"/>
          <w:numId w:val="10"/>
        </w:numPr>
      </w:pPr>
      <w:r w:rsidRPr="001E6E5E">
        <w:t xml:space="preserve">Sistemin sürekliliğini sağlamakla yükümlüdür </w:t>
      </w:r>
    </w:p>
    <w:p w14:paraId="35AAE2F3" w14:textId="77777777" w:rsidR="001E6E5E" w:rsidRPr="001E6E5E" w:rsidRDefault="001E6E5E" w:rsidP="001E6E5E">
      <w:r w:rsidRPr="001E6E5E">
        <w:rPr>
          <w:b/>
          <w:bCs/>
        </w:rPr>
        <w:lastRenderedPageBreak/>
        <w:t>9. Fikri Mülkiyet</w:t>
      </w:r>
      <w:r w:rsidRPr="001E6E5E">
        <w:br/>
        <w:t xml:space="preserve">Platformdaki tüm içerikler BARAN </w:t>
      </w:r>
      <w:proofErr w:type="spellStart"/>
      <w:r w:rsidRPr="001E6E5E">
        <w:t>OSGB’ye</w:t>
      </w:r>
      <w:proofErr w:type="spellEnd"/>
      <w:r w:rsidRPr="001E6E5E">
        <w:t xml:space="preserve"> aittir ve izinsiz kullanılamaz.</w:t>
      </w:r>
    </w:p>
    <w:p w14:paraId="77D14324" w14:textId="77777777" w:rsidR="001E6E5E" w:rsidRPr="001E6E5E" w:rsidRDefault="001E6E5E" w:rsidP="001E6E5E">
      <w:r w:rsidRPr="001E6E5E">
        <w:rPr>
          <w:b/>
          <w:bCs/>
        </w:rPr>
        <w:t>10. Sorumluluğun Sınırlandırılması</w:t>
      </w:r>
    </w:p>
    <w:p w14:paraId="3209BC22" w14:textId="77777777" w:rsidR="001E6E5E" w:rsidRPr="001E6E5E" w:rsidRDefault="001E6E5E" w:rsidP="001E6E5E">
      <w:pPr>
        <w:numPr>
          <w:ilvl w:val="0"/>
          <w:numId w:val="11"/>
        </w:numPr>
      </w:pPr>
      <w:r w:rsidRPr="001E6E5E">
        <w:t xml:space="preserve">Platform, kesintisiz hizmet garantisi vermez </w:t>
      </w:r>
    </w:p>
    <w:p w14:paraId="3A83282A" w14:textId="77777777" w:rsidR="001E6E5E" w:rsidRPr="001E6E5E" w:rsidRDefault="001E6E5E" w:rsidP="001E6E5E">
      <w:pPr>
        <w:numPr>
          <w:ilvl w:val="0"/>
          <w:numId w:val="11"/>
        </w:numPr>
      </w:pPr>
      <w:r w:rsidRPr="001E6E5E">
        <w:t xml:space="preserve">Teknik aksaklıklardan doğan dolaylı zararlardan sorumlu tutulamaz </w:t>
      </w:r>
    </w:p>
    <w:p w14:paraId="54A8957E" w14:textId="77777777" w:rsidR="001E6E5E" w:rsidRPr="001E6E5E" w:rsidRDefault="001E6E5E" w:rsidP="001E6E5E">
      <w:r w:rsidRPr="001E6E5E">
        <w:rPr>
          <w:b/>
          <w:bCs/>
        </w:rPr>
        <w:t>11. Uyuşmazlıkların Çözümü</w:t>
      </w:r>
      <w:r w:rsidRPr="001E6E5E">
        <w:br/>
        <w:t>Uyuşmazlıklarda:</w:t>
      </w:r>
    </w:p>
    <w:p w14:paraId="627BF27D" w14:textId="77777777" w:rsidR="001E6E5E" w:rsidRPr="001E6E5E" w:rsidRDefault="001E6E5E" w:rsidP="001E6E5E">
      <w:pPr>
        <w:numPr>
          <w:ilvl w:val="0"/>
          <w:numId w:val="12"/>
        </w:numPr>
      </w:pPr>
      <w:r w:rsidRPr="001E6E5E">
        <w:t xml:space="preserve">T.C. Ticaret Bakanlığı Tüketici Hakem Heyetleri </w:t>
      </w:r>
    </w:p>
    <w:p w14:paraId="48129EF2" w14:textId="77777777" w:rsidR="001E6E5E" w:rsidRPr="001E6E5E" w:rsidRDefault="001E6E5E" w:rsidP="001E6E5E">
      <w:pPr>
        <w:numPr>
          <w:ilvl w:val="0"/>
          <w:numId w:val="12"/>
        </w:numPr>
      </w:pPr>
      <w:r w:rsidRPr="001E6E5E">
        <w:t>Tüketici Mahkemeleri</w:t>
      </w:r>
      <w:r w:rsidRPr="001E6E5E">
        <w:br/>
        <w:t>yetkilidir.</w:t>
      </w:r>
    </w:p>
    <w:p w14:paraId="2A99E0A1" w14:textId="77777777" w:rsidR="001E6E5E" w:rsidRPr="001E6E5E" w:rsidRDefault="001E6E5E" w:rsidP="001E6E5E"/>
    <w:sectPr w:rsidR="001E6E5E" w:rsidRPr="001E6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025"/>
    <w:multiLevelType w:val="multilevel"/>
    <w:tmpl w:val="E5A0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90384"/>
    <w:multiLevelType w:val="multilevel"/>
    <w:tmpl w:val="0E38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82EFB"/>
    <w:multiLevelType w:val="multilevel"/>
    <w:tmpl w:val="127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A7A74"/>
    <w:multiLevelType w:val="multilevel"/>
    <w:tmpl w:val="F6E8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017D7"/>
    <w:multiLevelType w:val="multilevel"/>
    <w:tmpl w:val="7E82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E0D42"/>
    <w:multiLevelType w:val="multilevel"/>
    <w:tmpl w:val="96E6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85E08"/>
    <w:multiLevelType w:val="multilevel"/>
    <w:tmpl w:val="2CE8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E0279"/>
    <w:multiLevelType w:val="multilevel"/>
    <w:tmpl w:val="F8E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7202E"/>
    <w:multiLevelType w:val="multilevel"/>
    <w:tmpl w:val="78E2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33182"/>
    <w:multiLevelType w:val="multilevel"/>
    <w:tmpl w:val="EBC8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579E9"/>
    <w:multiLevelType w:val="multilevel"/>
    <w:tmpl w:val="7B22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5663A"/>
    <w:multiLevelType w:val="multilevel"/>
    <w:tmpl w:val="3046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408376">
    <w:abstractNumId w:val="2"/>
  </w:num>
  <w:num w:numId="2" w16cid:durableId="1966932342">
    <w:abstractNumId w:val="9"/>
  </w:num>
  <w:num w:numId="3" w16cid:durableId="200361409">
    <w:abstractNumId w:val="10"/>
  </w:num>
  <w:num w:numId="4" w16cid:durableId="801381708">
    <w:abstractNumId w:val="5"/>
  </w:num>
  <w:num w:numId="5" w16cid:durableId="1665624350">
    <w:abstractNumId w:val="11"/>
  </w:num>
  <w:num w:numId="6" w16cid:durableId="685864368">
    <w:abstractNumId w:val="0"/>
  </w:num>
  <w:num w:numId="7" w16cid:durableId="772941276">
    <w:abstractNumId w:val="8"/>
  </w:num>
  <w:num w:numId="8" w16cid:durableId="1021980608">
    <w:abstractNumId w:val="4"/>
  </w:num>
  <w:num w:numId="9" w16cid:durableId="849486300">
    <w:abstractNumId w:val="3"/>
  </w:num>
  <w:num w:numId="10" w16cid:durableId="440999988">
    <w:abstractNumId w:val="7"/>
  </w:num>
  <w:num w:numId="11" w16cid:durableId="1221331427">
    <w:abstractNumId w:val="6"/>
  </w:num>
  <w:num w:numId="12" w16cid:durableId="3246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C6"/>
    <w:rsid w:val="001E6E5E"/>
    <w:rsid w:val="00346E52"/>
    <w:rsid w:val="00356331"/>
    <w:rsid w:val="006373C6"/>
    <w:rsid w:val="00934AE1"/>
    <w:rsid w:val="00B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658F"/>
  <w15:chartTrackingRefBased/>
  <w15:docId w15:val="{2F6C4409-88F8-4067-9473-6E57823F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7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7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7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7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7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7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7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7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7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7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7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7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73C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73C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73C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73C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73C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73C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7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7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7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7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7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73C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73C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73C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7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73C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7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BARAN</dc:creator>
  <cp:keywords/>
  <dc:description/>
  <cp:lastModifiedBy>MUSTAFA BARAN</cp:lastModifiedBy>
  <cp:revision>3</cp:revision>
  <dcterms:created xsi:type="dcterms:W3CDTF">2026-04-30T05:09:00Z</dcterms:created>
  <dcterms:modified xsi:type="dcterms:W3CDTF">2026-04-30T05:12:00Z</dcterms:modified>
</cp:coreProperties>
</file>